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62" w:rsidRDefault="00A07DA5">
      <w:pPr>
        <w:pStyle w:val="1"/>
        <w:shd w:val="clear" w:color="auto" w:fill="auto"/>
        <w:spacing w:after="502" w:line="210" w:lineRule="exact"/>
        <w:ind w:right="20" w:firstLine="0"/>
      </w:pPr>
      <w:bookmarkStart w:id="0" w:name="_GoBack"/>
      <w:bookmarkEnd w:id="0"/>
      <w:r>
        <w:t>Правила и сроки госпитализации</w:t>
      </w:r>
    </w:p>
    <w:p w:rsidR="00812662" w:rsidRDefault="00A07DA5">
      <w:pPr>
        <w:pStyle w:val="1"/>
        <w:shd w:val="clear" w:color="auto" w:fill="auto"/>
        <w:spacing w:after="240" w:line="250" w:lineRule="exact"/>
        <w:ind w:left="20" w:right="20" w:firstLine="0"/>
        <w:jc w:val="both"/>
      </w:pPr>
      <w:r>
        <w:t>Основными показаниями для направления пациента из стоматологической</w:t>
      </w:r>
      <w:r>
        <w:br/>
        <w:t>поликлиники в лечебно-диагностические специализированные подразделения</w:t>
      </w:r>
      <w:r>
        <w:br/>
        <w:t>стационарных учреждений (консультативно-диагностические отделения и</w:t>
      </w:r>
      <w:r>
        <w:br/>
        <w:t xml:space="preserve">центры, </w:t>
      </w:r>
      <w:r>
        <w:t>являющиеся структурными подразделениями стационарных лечебно-</w:t>
      </w:r>
      <w:r>
        <w:br/>
        <w:t>профилактических учреждений, а также диспансеры и научно-практические</w:t>
      </w:r>
      <w:r>
        <w:br/>
        <w:t>центры, оказывающие консультативную и лечебно-диагностическую помощь в</w:t>
      </w:r>
      <w:r>
        <w:br/>
        <w:t xml:space="preserve">амбулаторном порядке на догоспитальном этапе и после </w:t>
      </w:r>
      <w:r>
        <w:t>выписки больных</w:t>
      </w:r>
      <w:r>
        <w:br/>
        <w:t>из стационара) являются: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  <w:tab w:val="left" w:pos="3054"/>
          <w:tab w:val="right" w:pos="6538"/>
          <w:tab w:val="right" w:pos="7542"/>
          <w:tab w:val="right" w:pos="9348"/>
        </w:tabs>
        <w:spacing w:after="0" w:line="250" w:lineRule="exact"/>
        <w:ind w:left="740"/>
        <w:jc w:val="both"/>
      </w:pPr>
      <w:r>
        <w:t>необходимость</w:t>
      </w:r>
      <w:r>
        <w:tab/>
        <w:t>плановой</w:t>
      </w:r>
      <w:r>
        <w:tab/>
        <w:t>госпитализации</w:t>
      </w:r>
      <w:r>
        <w:tab/>
        <w:t>для</w:t>
      </w:r>
      <w:r>
        <w:tab/>
        <w:t>получения</w:t>
      </w:r>
    </w:p>
    <w:p w:rsidR="00812662" w:rsidRDefault="00A07DA5">
      <w:pPr>
        <w:pStyle w:val="1"/>
        <w:shd w:val="clear" w:color="auto" w:fill="auto"/>
        <w:spacing w:after="0" w:line="250" w:lineRule="exact"/>
        <w:ind w:left="740" w:right="20" w:firstLine="0"/>
        <w:jc w:val="both"/>
      </w:pPr>
      <w:r>
        <w:t>специализированной, в том числе высокотехнологичной, медицинской</w:t>
      </w:r>
      <w:r>
        <w:br/>
        <w:t>помощи.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50" w:lineRule="exact"/>
        <w:ind w:left="740" w:right="20"/>
        <w:jc w:val="both"/>
      </w:pPr>
      <w:r>
        <w:t>отсутствие эффекта от проводимого лечения (долечивания),</w:t>
      </w:r>
      <w:r>
        <w:br/>
        <w:t>необходимость коррекции проводимо</w:t>
      </w:r>
      <w:r>
        <w:t>й терапии или индивидуального</w:t>
      </w:r>
      <w:r>
        <w:br/>
        <w:t>подбора лекарственных препаратов в стационарных условиях (в том</w:t>
      </w:r>
      <w:r>
        <w:br/>
        <w:t>числе дневной стационар, стационар на дому);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10" w:lineRule="exact"/>
        <w:ind w:left="740"/>
        <w:jc w:val="both"/>
      </w:pPr>
      <w:r>
        <w:t>развитие осложнений у пациентов, находящихся на долечивании;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50" w:lineRule="exact"/>
        <w:ind w:left="740" w:right="20"/>
        <w:jc w:val="both"/>
      </w:pPr>
      <w:r>
        <w:t>отсутствие соответствующего специалиста, вида или возмож</w:t>
      </w:r>
      <w:r>
        <w:t>ности</w:t>
      </w:r>
      <w:r>
        <w:br/>
        <w:t>обследования, которые необходимы больному;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50" w:lineRule="exact"/>
        <w:ind w:left="740" w:right="20"/>
        <w:jc w:val="both"/>
      </w:pPr>
      <w:r>
        <w:t>необходимость принятия согласованного решения по госпитализации</w:t>
      </w:r>
      <w:r>
        <w:br/>
        <w:t>для оказания специализированной, в том числе высокотехнологичной,</w:t>
      </w:r>
      <w:r>
        <w:br/>
        <w:t>медицинской помощи;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  <w:tab w:val="left" w:pos="6399"/>
          <w:tab w:val="right" w:pos="9348"/>
        </w:tabs>
        <w:spacing w:after="0" w:line="245" w:lineRule="exact"/>
        <w:ind w:left="740"/>
        <w:jc w:val="both"/>
      </w:pPr>
      <w:r>
        <w:t>наличие у пациента диагноза,</w:t>
      </w:r>
      <w:r>
        <w:tab/>
        <w:t>требующего</w:t>
      </w:r>
      <w:r>
        <w:tab/>
        <w:t>оказания</w:t>
      </w:r>
    </w:p>
    <w:p w:rsidR="00812662" w:rsidRDefault="00A07DA5">
      <w:pPr>
        <w:pStyle w:val="1"/>
        <w:shd w:val="clear" w:color="auto" w:fill="auto"/>
        <w:tabs>
          <w:tab w:val="left" w:pos="2478"/>
          <w:tab w:val="left" w:pos="4220"/>
          <w:tab w:val="right" w:pos="9348"/>
        </w:tabs>
        <w:spacing w:after="0" w:line="245" w:lineRule="exact"/>
        <w:ind w:left="740" w:right="20" w:firstLine="0"/>
        <w:jc w:val="both"/>
      </w:pPr>
      <w:r>
        <w:t>специализированной, в том числе высокотехнологичной, медицинской</w:t>
      </w:r>
      <w:r>
        <w:br/>
        <w:t>помощи, которую можно осуществить в амбулаторных условиях или в</w:t>
      </w:r>
      <w:r>
        <w:br/>
        <w:t>условиях</w:t>
      </w:r>
      <w:r>
        <w:tab/>
        <w:t>дневного</w:t>
      </w:r>
      <w:r>
        <w:tab/>
        <w:t>стационара</w:t>
      </w:r>
      <w:r>
        <w:tab/>
        <w:t>лечебно-диагностического</w:t>
      </w:r>
    </w:p>
    <w:p w:rsidR="00812662" w:rsidRDefault="00A07DA5">
      <w:pPr>
        <w:pStyle w:val="1"/>
        <w:shd w:val="clear" w:color="auto" w:fill="auto"/>
        <w:spacing w:after="0" w:line="245" w:lineRule="exact"/>
        <w:ind w:left="740" w:firstLine="0"/>
        <w:jc w:val="both"/>
      </w:pPr>
      <w:r>
        <w:t>специализированного подразделения стационарного учреждения.</w:t>
      </w:r>
    </w:p>
    <w:p w:rsidR="00812662" w:rsidRDefault="00A07DA5">
      <w:pPr>
        <w:pStyle w:val="1"/>
        <w:shd w:val="clear" w:color="auto" w:fill="auto"/>
        <w:spacing w:after="236" w:line="245" w:lineRule="exact"/>
        <w:ind w:right="20" w:firstLine="0"/>
      </w:pPr>
      <w:r>
        <w:t>Порядок напра</w:t>
      </w:r>
      <w:r>
        <w:t>вления больных из поликлиники в специализированный центр: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50" w:lineRule="exact"/>
        <w:ind w:left="740" w:right="20"/>
        <w:jc w:val="both"/>
      </w:pPr>
      <w:r>
        <w:t>направление больного в специализированный центр осуществляется в</w:t>
      </w:r>
      <w:r>
        <w:br/>
        <w:t>соответствии с графиком приема врачей: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45" w:lineRule="exact"/>
        <w:ind w:left="740" w:right="20"/>
        <w:jc w:val="both"/>
      </w:pPr>
      <w:r>
        <w:t>в регистратуре специализированного центра выделяется отдельный</w:t>
      </w:r>
      <w:r>
        <w:br/>
        <w:t xml:space="preserve">телефонный номер и назначается </w:t>
      </w:r>
      <w:r>
        <w:t>ответственное лицо для ведения</w:t>
      </w:r>
      <w:r>
        <w:br/>
        <w:t>записи больных на консультацию или плановую госпитализацию.</w:t>
      </w:r>
    </w:p>
    <w:p w:rsidR="00812662" w:rsidRDefault="00A07DA5">
      <w:pPr>
        <w:pStyle w:val="1"/>
        <w:shd w:val="clear" w:color="auto" w:fill="auto"/>
        <w:spacing w:after="268" w:line="245" w:lineRule="exact"/>
        <w:ind w:left="20" w:right="20" w:firstLine="0"/>
        <w:jc w:val="both"/>
      </w:pPr>
      <w:r>
        <w:t>Медицинские работники при необходимости направления больного в</w:t>
      </w:r>
      <w:r>
        <w:br/>
        <w:t>специализированный центр по телефону согласовывается дата и время</w:t>
      </w:r>
      <w:r>
        <w:br/>
        <w:t xml:space="preserve">приема, на руки больному выдается </w:t>
      </w:r>
      <w:r>
        <w:t>выписка из медицинской карты</w:t>
      </w:r>
      <w:r>
        <w:br/>
        <w:t>стоматологического больного (форма 027/у) и подписанный бланк</w:t>
      </w:r>
      <w:r>
        <w:br/>
        <w:t>направления (форма 057/у-04).</w:t>
      </w:r>
    </w:p>
    <w:p w:rsidR="00812662" w:rsidRDefault="00A07DA5">
      <w:pPr>
        <w:pStyle w:val="1"/>
        <w:shd w:val="clear" w:color="auto" w:fill="auto"/>
        <w:spacing w:after="243" w:line="210" w:lineRule="exact"/>
        <w:ind w:right="20" w:firstLine="0"/>
      </w:pPr>
      <w:r>
        <w:t>Больной, направленный в специализированный центр, должен предоставить: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74" w:lineRule="exact"/>
        <w:ind w:left="740"/>
        <w:jc w:val="both"/>
      </w:pPr>
      <w:r>
        <w:t>документ, удостоверяющий личность (паспорт);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74" w:lineRule="exact"/>
        <w:ind w:left="740"/>
        <w:jc w:val="both"/>
      </w:pPr>
      <w:r>
        <w:t>полис ОМС;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74" w:lineRule="exact"/>
        <w:ind w:left="740"/>
        <w:jc w:val="both"/>
      </w:pPr>
      <w:r>
        <w:t xml:space="preserve">выписку </w:t>
      </w:r>
      <w:r>
        <w:t>из амбулаторной карты (форма 027/у);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263" w:line="274" w:lineRule="exact"/>
        <w:ind w:left="740"/>
        <w:jc w:val="both"/>
      </w:pPr>
      <w:r>
        <w:t>направление (форма 057/у-04), заполненное лечащим врачом.</w:t>
      </w:r>
    </w:p>
    <w:p w:rsidR="00812662" w:rsidRDefault="00A07DA5">
      <w:pPr>
        <w:pStyle w:val="1"/>
        <w:shd w:val="clear" w:color="auto" w:fill="auto"/>
        <w:spacing w:after="236" w:line="245" w:lineRule="exact"/>
        <w:ind w:left="20" w:right="20" w:firstLine="0"/>
        <w:jc w:val="both"/>
      </w:pPr>
      <w:r>
        <w:t>Срок ожидания согласованного приема в специализированном центре не</w:t>
      </w:r>
      <w:r>
        <w:br/>
        <w:t>должно превышать 7 дней.</w:t>
      </w:r>
    </w:p>
    <w:p w:rsidR="00812662" w:rsidRDefault="00A07DA5">
      <w:pPr>
        <w:pStyle w:val="1"/>
        <w:shd w:val="clear" w:color="auto" w:fill="auto"/>
        <w:spacing w:after="0" w:line="250" w:lineRule="exact"/>
        <w:ind w:left="20" w:right="20" w:firstLine="0"/>
        <w:jc w:val="both"/>
      </w:pPr>
      <w:r>
        <w:t>Срок обследования для плановой госпитализации не должен превышать 10</w:t>
      </w:r>
      <w:r>
        <w:br/>
      </w:r>
      <w:r>
        <w:t>дней.</w:t>
      </w:r>
    </w:p>
    <w:p w:rsidR="00812662" w:rsidRDefault="00A07DA5">
      <w:pPr>
        <w:pStyle w:val="1"/>
        <w:shd w:val="clear" w:color="auto" w:fill="auto"/>
        <w:spacing w:after="229" w:line="250" w:lineRule="exact"/>
        <w:ind w:left="20" w:right="20" w:firstLine="0"/>
        <w:jc w:val="both"/>
      </w:pPr>
      <w:r>
        <w:t>Срок ожидания плановой госпитализации должно составлять не более 10</w:t>
      </w:r>
      <w:r>
        <w:br/>
      </w:r>
      <w:r>
        <w:lastRenderedPageBreak/>
        <w:t>дней для больных терапевтического профиля и не более 14 дней для</w:t>
      </w:r>
      <w:r>
        <w:br/>
        <w:t>больных хирургического профиля, за исключением особых случаев: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64" w:lineRule="exact"/>
        <w:ind w:left="380" w:firstLine="0"/>
        <w:jc w:val="both"/>
      </w:pPr>
      <w:r>
        <w:t xml:space="preserve">необходимость получения высокотехнологичной </w:t>
      </w:r>
      <w:r>
        <w:t>медицинской помощи;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64" w:lineRule="exact"/>
        <w:ind w:left="380" w:firstLine="0"/>
        <w:jc w:val="both"/>
      </w:pPr>
      <w:r>
        <w:t>желание пациента лечиться у конкретного врача;</w:t>
      </w:r>
    </w:p>
    <w:p w:rsidR="00812662" w:rsidRDefault="00A07DA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252" w:line="264" w:lineRule="exact"/>
        <w:ind w:left="740" w:right="20"/>
        <w:jc w:val="left"/>
      </w:pPr>
      <w:r>
        <w:t>проведение ремонтных работ в конкретных структурных</w:t>
      </w:r>
      <w:r>
        <w:br/>
        <w:t>подразделениях стационара и др.</w:t>
      </w:r>
    </w:p>
    <w:p w:rsidR="00812662" w:rsidRDefault="00A07DA5">
      <w:pPr>
        <w:pStyle w:val="1"/>
        <w:shd w:val="clear" w:color="auto" w:fill="auto"/>
        <w:spacing w:after="244" w:line="250" w:lineRule="exact"/>
        <w:ind w:left="20" w:right="20" w:firstLine="0"/>
        <w:jc w:val="both"/>
      </w:pPr>
      <w:r>
        <w:t>При диагностировании врачом-специалистом у пациента неотложного</w:t>
      </w:r>
      <w:r>
        <w:br/>
        <w:t>состояния, характеризующегося внезапным о</w:t>
      </w:r>
      <w:r>
        <w:t>стрым заболеванием,</w:t>
      </w:r>
      <w:r>
        <w:br/>
        <w:t>состоянием, обострением хронического заболевания без явных признаков</w:t>
      </w:r>
      <w:r>
        <w:br/>
        <w:t>угрозы жизни, госпитализация организуется через станцию скорой</w:t>
      </w:r>
      <w:r>
        <w:br/>
        <w:t>медицинской помощи в соответствии с приказом Минздравсоцразвития</w:t>
      </w:r>
      <w:r>
        <w:br/>
        <w:t xml:space="preserve">России от 20.06.2013 </w:t>
      </w:r>
      <w:r>
        <w:rPr>
          <w:lang w:val="en-US"/>
        </w:rPr>
        <w:t>N</w:t>
      </w:r>
      <w:r w:rsidRPr="00B42FD3">
        <w:t xml:space="preserve"> </w:t>
      </w:r>
      <w:r>
        <w:t>388н "Об утвержд</w:t>
      </w:r>
      <w:r>
        <w:t>ении порядка оказания скорой, в</w:t>
      </w:r>
      <w:r>
        <w:br/>
        <w:t>том числе специализированной, медицинской помощи".</w:t>
      </w:r>
    </w:p>
    <w:p w:rsidR="00812662" w:rsidRDefault="00A07DA5">
      <w:pPr>
        <w:pStyle w:val="1"/>
        <w:shd w:val="clear" w:color="auto" w:fill="auto"/>
        <w:spacing w:after="236" w:line="245" w:lineRule="exact"/>
        <w:ind w:left="20" w:right="20" w:firstLine="0"/>
        <w:jc w:val="both"/>
      </w:pPr>
      <w:r>
        <w:t>В случае отказа больного от госпитализации оформляется надлежащим</w:t>
      </w:r>
      <w:r>
        <w:br/>
        <w:t>образом отказ, с указанием возможных последствий, с соответствующей</w:t>
      </w:r>
      <w:r>
        <w:br/>
        <w:t>записью в медицинской документации и по</w:t>
      </w:r>
      <w:r>
        <w:t>дписью пациента либо его</w:t>
      </w:r>
      <w:r>
        <w:br/>
        <w:t>законного представителя.</w:t>
      </w:r>
    </w:p>
    <w:p w:rsidR="00812662" w:rsidRDefault="00A07DA5">
      <w:pPr>
        <w:pStyle w:val="1"/>
        <w:shd w:val="clear" w:color="auto" w:fill="auto"/>
        <w:spacing w:after="244" w:line="250" w:lineRule="exact"/>
        <w:ind w:left="20" w:right="20" w:firstLine="0"/>
        <w:jc w:val="both"/>
      </w:pPr>
      <w:r>
        <w:t>По факту оказания консультативно-диагностической помощи или проведения</w:t>
      </w:r>
      <w:r>
        <w:br/>
        <w:t>диагностических исследований (дополнительного обследования с целью</w:t>
      </w:r>
      <w:r>
        <w:br/>
        <w:t>уточнения диагноза или подготовки к госпитализации) пациенту</w:t>
      </w:r>
      <w:r>
        <w:br/>
        <w:t>оформля</w:t>
      </w:r>
      <w:r>
        <w:t>ется и выдается на руки медицинское заключение с рекомендациями</w:t>
      </w:r>
      <w:r>
        <w:br/>
        <w:t>по дальнейшему лечению и обследованию.</w:t>
      </w:r>
    </w:p>
    <w:p w:rsidR="00812662" w:rsidRDefault="00A07DA5">
      <w:pPr>
        <w:pStyle w:val="1"/>
        <w:shd w:val="clear" w:color="auto" w:fill="auto"/>
        <w:spacing w:after="236" w:line="245" w:lineRule="exact"/>
        <w:ind w:left="20" w:right="20" w:firstLine="0"/>
        <w:jc w:val="both"/>
      </w:pPr>
      <w:r>
        <w:t>По завершении лечения в стационарных условиях пациенту оформляется и</w:t>
      </w:r>
      <w:r>
        <w:br/>
        <w:t>выдается на руки подробная выписка из истории болезни с рекомендациями</w:t>
      </w:r>
      <w:r>
        <w:br/>
        <w:t>по дальнейшем</w:t>
      </w:r>
      <w:r>
        <w:t>у лечению и обследованию, одновременно сведения о</w:t>
      </w:r>
      <w:r>
        <w:br/>
        <w:t>проведенном лечении и рекомендации по долечиванию направляются в</w:t>
      </w:r>
      <w:r>
        <w:br/>
        <w:t>учреждения первичной медико-санитарной помощи по месту фактического</w:t>
      </w:r>
      <w:r>
        <w:br/>
        <w:t>проживания пациента.</w:t>
      </w:r>
    </w:p>
    <w:p w:rsidR="00812662" w:rsidRDefault="00A07DA5">
      <w:pPr>
        <w:pStyle w:val="1"/>
        <w:shd w:val="clear" w:color="auto" w:fill="auto"/>
        <w:tabs>
          <w:tab w:val="right" w:pos="3284"/>
          <w:tab w:val="left" w:pos="3966"/>
          <w:tab w:val="center" w:pos="5991"/>
          <w:tab w:val="right" w:pos="9303"/>
        </w:tabs>
        <w:spacing w:after="0" w:line="250" w:lineRule="exact"/>
        <w:ind w:left="20" w:firstLine="0"/>
        <w:jc w:val="both"/>
      </w:pPr>
      <w:r>
        <w:t>Направление</w:t>
      </w:r>
      <w:r>
        <w:tab/>
        <w:t>пациентов</w:t>
      </w:r>
      <w:r>
        <w:tab/>
        <w:t>на</w:t>
      </w:r>
      <w:r>
        <w:tab/>
        <w:t>послегоспитальное</w:t>
      </w:r>
      <w:r>
        <w:tab/>
      </w:r>
      <w:r>
        <w:t>долечивание,</w:t>
      </w:r>
    </w:p>
    <w:p w:rsidR="00812662" w:rsidRDefault="00A07DA5">
      <w:pPr>
        <w:pStyle w:val="1"/>
        <w:shd w:val="clear" w:color="auto" w:fill="auto"/>
        <w:spacing w:after="0" w:line="250" w:lineRule="exact"/>
        <w:ind w:left="20" w:right="20" w:firstLine="0"/>
        <w:jc w:val="both"/>
      </w:pPr>
      <w:r>
        <w:t>восстановительное лечение или динамическое наблюдение из</w:t>
      </w:r>
      <w:r>
        <w:br/>
        <w:t>специализированных центров в городские поликлиники происходит в</w:t>
      </w:r>
      <w:r>
        <w:br/>
        <w:t>порядке, аналогичном вышеизложенному. Порядок предусматривает также</w:t>
      </w:r>
      <w:r>
        <w:br/>
        <w:t>активное участие в долечивании врачей-специалистов ста</w:t>
      </w:r>
      <w:r>
        <w:t>ционара и</w:t>
      </w:r>
      <w:r>
        <w:br/>
        <w:t>специализированного центра, где больной проходил лечение.</w:t>
      </w:r>
    </w:p>
    <w:sectPr w:rsidR="00812662">
      <w:type w:val="continuous"/>
      <w:pgSz w:w="11906" w:h="16838"/>
      <w:pgMar w:top="1370" w:right="1273" w:bottom="1370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A5" w:rsidRDefault="00A07DA5">
      <w:r>
        <w:separator/>
      </w:r>
    </w:p>
  </w:endnote>
  <w:endnote w:type="continuationSeparator" w:id="0">
    <w:p w:rsidR="00A07DA5" w:rsidRDefault="00A0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A5" w:rsidRDefault="00A07DA5"/>
  </w:footnote>
  <w:footnote w:type="continuationSeparator" w:id="0">
    <w:p w:rsidR="00A07DA5" w:rsidRDefault="00A07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7F51"/>
    <w:multiLevelType w:val="multilevel"/>
    <w:tmpl w:val="526A3A38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62"/>
    <w:rsid w:val="00812662"/>
    <w:rsid w:val="00A07DA5"/>
    <w:rsid w:val="00B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DDBA2-2AF6-4366-8016-E9BE70F2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0" w:lineRule="atLeast"/>
      <w:ind w:hanging="360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1</cp:revision>
  <dcterms:created xsi:type="dcterms:W3CDTF">2023-02-07T12:13:00Z</dcterms:created>
  <dcterms:modified xsi:type="dcterms:W3CDTF">2023-02-07T12:13:00Z</dcterms:modified>
</cp:coreProperties>
</file>