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20" w:rsidRDefault="003E31E0">
      <w:pPr>
        <w:pStyle w:val="10"/>
        <w:keepNext/>
        <w:keepLines/>
        <w:shd w:val="clear" w:color="auto" w:fill="auto"/>
        <w:spacing w:after="0" w:line="310" w:lineRule="exact"/>
        <w:ind w:right="220"/>
      </w:pPr>
      <w:bookmarkStart w:id="0" w:name="bookmark0"/>
      <w:bookmarkStart w:id="1" w:name="_GoBack"/>
      <w:bookmarkEnd w:id="1"/>
      <w:r>
        <w:t>Памятка пациенту</w:t>
      </w:r>
      <w:bookmarkEnd w:id="0"/>
    </w:p>
    <w:p w:rsidR="00AE1620" w:rsidRDefault="003E31E0">
      <w:pPr>
        <w:pStyle w:val="20"/>
        <w:shd w:val="clear" w:color="auto" w:fill="auto"/>
        <w:spacing w:before="0"/>
        <w:ind w:right="220"/>
      </w:pPr>
      <w:r>
        <w:rPr>
          <w:rStyle w:val="21"/>
          <w:b/>
          <w:bCs/>
        </w:rPr>
        <w:t>Прием по полису обязательного медицинского страхования (ОМС)</w:t>
      </w:r>
    </w:p>
    <w:p w:rsidR="00AE1620" w:rsidRDefault="003E31E0">
      <w:pPr>
        <w:pStyle w:val="22"/>
        <w:shd w:val="clear" w:color="auto" w:fill="auto"/>
        <w:ind w:left="20" w:right="20" w:firstLine="300"/>
      </w:pPr>
      <w:r>
        <w:t>Застрахованные граждане Российской Федерации имеют возможность получить бесплатную</w:t>
      </w:r>
      <w:r>
        <w:br/>
        <w:t>медицинскую помощь в объеме, установленном Территориальной Программой обязательного</w:t>
      </w:r>
      <w:r>
        <w:br/>
      </w:r>
      <w:r>
        <w:t>медицинского страхования.</w:t>
      </w:r>
    </w:p>
    <w:p w:rsidR="00AE1620" w:rsidRDefault="003E31E0">
      <w:pPr>
        <w:pStyle w:val="22"/>
        <w:shd w:val="clear" w:color="auto" w:fill="auto"/>
        <w:spacing w:after="370"/>
        <w:ind w:left="20" w:right="20" w:firstLine="300"/>
      </w:pPr>
      <w:r>
        <w:t>Полис ОМС - основной документ, подтверждающий факт страхования гражданина. При первичном</w:t>
      </w:r>
      <w:r>
        <w:br/>
        <w:t>обращении в поликлинику необходимо заполнить заявление о выборе медицинской организации и</w:t>
      </w:r>
      <w:r>
        <w:br/>
        <w:t>предоставить полис ОМС, документ, удостоверяющий ли</w:t>
      </w:r>
      <w:r>
        <w:t>чность.</w:t>
      </w:r>
    </w:p>
    <w:p w:rsidR="00AE1620" w:rsidRDefault="003E31E0">
      <w:pPr>
        <w:pStyle w:val="24"/>
        <w:keepNext/>
        <w:keepLines/>
        <w:shd w:val="clear" w:color="auto" w:fill="auto"/>
        <w:spacing w:before="0" w:after="296" w:line="230" w:lineRule="exact"/>
        <w:ind w:left="320" w:right="460" w:firstLine="400"/>
      </w:pPr>
      <w:bookmarkStart w:id="2" w:name="bookmark1"/>
      <w:r>
        <w:rPr>
          <w:rStyle w:val="25"/>
          <w:b/>
          <w:bCs/>
        </w:rPr>
        <w:t>ПЕРЕЧЕНЬ СТОМАТОЛОГИЧЕСКИХ УСЛУГ, ВХОДЯЩИХ В ПРОГРАММУ ОМС:</w:t>
      </w:r>
      <w:r>
        <w:br/>
      </w:r>
      <w:r>
        <w:rPr>
          <w:rStyle w:val="25"/>
          <w:b/>
          <w:bCs/>
        </w:rPr>
        <w:t>Терапевтическая стоматология и пародонтология:</w:t>
      </w:r>
      <w:bookmarkEnd w:id="2"/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firstLine="300"/>
      </w:pPr>
      <w:r>
        <w:t>прием врача-стоматолога-терапевта, врача-стоматолога детского;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лечение кариеса и некариозных поражений зубов с применением пломбировочных мат</w:t>
      </w:r>
      <w:r>
        <w:t>ериалов</w:t>
      </w:r>
      <w:r>
        <w:br/>
        <w:t>химического отверждения отечественного производства в случаях разрушения зуба менее 50%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лечение пульпита (воспаление нерва зуба) с применением эндодонтических инструментов и</w:t>
      </w:r>
      <w:r>
        <w:br/>
        <w:t>пломбировочных материалов отечественного производства;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лечение периодонтит</w:t>
      </w:r>
      <w:r>
        <w:t>а (воспаление тканей окружающих корень зуба) с применением</w:t>
      </w:r>
      <w:r>
        <w:br/>
        <w:t>эндодонтических инструментов и пломбировочных материалов отечественного производства;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снятие зубных отложений (зубной камень над и под десневой) ручным механическим способом</w:t>
      </w:r>
      <w:r>
        <w:br/>
        <w:t xml:space="preserve">одномоментно в области </w:t>
      </w:r>
      <w:r>
        <w:t>до шести зубов;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лечение воспалительных заболеваний слизистой оболочки полости рта и десен (гингивит,</w:t>
      </w:r>
      <w:r>
        <w:br/>
        <w:t>пародонтит, стоматит) с применением лекарственных средств отечественного производства за</w:t>
      </w:r>
      <w:r>
        <w:br/>
        <w:t>исключением хирургических методов лечения;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обезболивание при лечен</w:t>
      </w:r>
      <w:r>
        <w:t>ии зубов с применением анестетиков и стандартных одноразовых</w:t>
      </w:r>
      <w:r>
        <w:br/>
        <w:t>шприцев отечественного производства;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лечение гиперчувствительности зубов (повышенной чувствительности) с применением</w:t>
      </w:r>
      <w:r>
        <w:br/>
        <w:t>фторсодержащих препаратов отечественного производства;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firstLine="300"/>
      </w:pPr>
      <w:r>
        <w:t xml:space="preserve">покрытие фиссур одного </w:t>
      </w:r>
      <w:r>
        <w:t>зуба герметиком отечественного производства детскому населению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spacing w:after="370"/>
        <w:ind w:left="20" w:firstLine="300"/>
      </w:pPr>
      <w:r>
        <w:t>Пришлифовывание твердых тканей зубов;</w:t>
      </w:r>
    </w:p>
    <w:p w:rsidR="00AE1620" w:rsidRDefault="003E31E0">
      <w:pPr>
        <w:pStyle w:val="24"/>
        <w:keepNext/>
        <w:keepLines/>
        <w:shd w:val="clear" w:color="auto" w:fill="auto"/>
        <w:spacing w:before="0" w:after="311" w:line="230" w:lineRule="exact"/>
        <w:ind w:left="20"/>
        <w:jc w:val="both"/>
      </w:pPr>
      <w:bookmarkStart w:id="3" w:name="bookmark2"/>
      <w:r>
        <w:rPr>
          <w:rStyle w:val="25"/>
          <w:b/>
          <w:bCs/>
        </w:rPr>
        <w:t>Хирургическая стоматология:</w:t>
      </w:r>
      <w:bookmarkEnd w:id="3"/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firstLine="300"/>
      </w:pPr>
      <w:r>
        <w:t>прием врача-стоматолога-хирурга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firstLine="300"/>
      </w:pPr>
      <w:r>
        <w:t>простое и сложное удаление зубов, включая удаление дистопированных и ретенированных зубов</w:t>
      </w:r>
    </w:p>
    <w:p w:rsidR="00AE1620" w:rsidRDefault="003E31E0">
      <w:pPr>
        <w:pStyle w:val="22"/>
        <w:shd w:val="clear" w:color="auto" w:fill="auto"/>
        <w:tabs>
          <w:tab w:val="left" w:pos="697"/>
        </w:tabs>
        <w:ind w:left="20" w:firstLine="0"/>
      </w:pPr>
      <w:r>
        <w:t>(при</w:t>
      </w:r>
      <w:r>
        <w:tab/>
      </w:r>
      <w:r>
        <w:t>аномалиях расположения) по медицинским показаниям (кроме подготовки зубов к</w:t>
      </w:r>
    </w:p>
    <w:p w:rsidR="00AE1620" w:rsidRDefault="003E31E0">
      <w:pPr>
        <w:pStyle w:val="22"/>
        <w:shd w:val="clear" w:color="auto" w:fill="auto"/>
        <w:ind w:left="20" w:firstLine="0"/>
      </w:pPr>
      <w:r>
        <w:t>протезированию и по ортодонтическим показаниям)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обезболивание при лечении зубов с применением анестетиков и стандартных одноразовых</w:t>
      </w:r>
      <w:r>
        <w:br/>
        <w:t>шприцев отечественного производства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720" w:right="20"/>
        <w:jc w:val="left"/>
      </w:pPr>
      <w:r>
        <w:t xml:space="preserve">лечение и </w:t>
      </w:r>
      <w:r>
        <w:t>удаление зубов с применением анестезиологического пособия (общего обезболивания)</w:t>
      </w:r>
      <w:r>
        <w:br/>
        <w:t>с применением отечественных препаратов (фторотан) (для детей до 18 лет)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firstLine="300"/>
      </w:pPr>
      <w:r>
        <w:t>лечение перикоронита (иссечение капюшона) при затруднённом прорезывании зубов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firstLine="300"/>
      </w:pPr>
      <w:r>
        <w:t>лечение альвеолита (воспа</w:t>
      </w:r>
      <w:r>
        <w:t>ление лунки удаленного зуба) с кюретажем лунки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 w:firstLine="300"/>
      </w:pPr>
      <w:r>
        <w:t>лечение травм челюстно-лицевой области (шинирование зубов при переломе, смена резиновой</w:t>
      </w:r>
      <w:r>
        <w:br/>
        <w:t>тяги и снятие шин)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ind w:left="20" w:right="20" w:firstLine="300"/>
      </w:pPr>
      <w:r>
        <w:t>лечение воспалительных заболеваний полости рта: вскрытие абсцесса поднадкостничного,</w:t>
      </w:r>
      <w:r>
        <w:br/>
      </w:r>
      <w:r>
        <w:lastRenderedPageBreak/>
        <w:t>мягких тканей в п</w:t>
      </w:r>
      <w:r>
        <w:t>олости рта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ind w:left="20" w:firstLine="300"/>
      </w:pPr>
      <w:r>
        <w:t>удаление костных выступов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ind w:left="20" w:right="20" w:firstLine="300"/>
      </w:pPr>
      <w:r>
        <w:t>удаление доброкачественных новообразований в области пародонта и слизистой оболочки</w:t>
      </w:r>
      <w:r>
        <w:br/>
        <w:t>полости рта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ind w:left="20" w:right="20" w:firstLine="300"/>
      </w:pPr>
      <w:r>
        <w:t>лечение заболеваний слюнных желез (диагностика заболевания, проведение комплексных</w:t>
      </w:r>
      <w:r>
        <w:br/>
        <w:t>мероприятий, направленных на коррекцию и</w:t>
      </w:r>
      <w:r>
        <w:t>ммунитета, воздействие на патологический процесс в</w:t>
      </w:r>
      <w:r>
        <w:br/>
        <w:t>слюнной железе)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spacing w:after="310"/>
        <w:ind w:left="20" w:firstLine="300"/>
      </w:pPr>
      <w:r>
        <w:t>Пластика уздечки верхней или нижней губы, уздечки языка (лицам до 18 лет)</w:t>
      </w:r>
    </w:p>
    <w:p w:rsidR="00AE1620" w:rsidRDefault="003E31E0">
      <w:pPr>
        <w:pStyle w:val="24"/>
        <w:keepNext/>
        <w:keepLines/>
        <w:shd w:val="clear" w:color="auto" w:fill="auto"/>
        <w:spacing w:before="0" w:after="289" w:line="230" w:lineRule="exact"/>
        <w:ind w:left="20" w:firstLine="300"/>
        <w:jc w:val="both"/>
      </w:pPr>
      <w:bookmarkStart w:id="4" w:name="bookmark3"/>
      <w:r>
        <w:rPr>
          <w:rStyle w:val="25"/>
          <w:b/>
          <w:bCs/>
        </w:rPr>
        <w:t>Рентгенодиагностика:</w:t>
      </w:r>
      <w:bookmarkEnd w:id="4"/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ind w:left="20" w:right="20" w:firstLine="300"/>
      </w:pPr>
      <w:r>
        <w:t>ортопантомография (только для детей и льготной категории населения в целях</w:t>
      </w:r>
      <w:r>
        <w:br/>
      </w:r>
      <w:r>
        <w:t>зубопротезирования), если пациент в дальнейшем получает услуги по льготному зубопротезированию в</w:t>
      </w:r>
      <w:r>
        <w:br/>
        <w:t>данном учреждении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spacing w:after="310"/>
        <w:ind w:left="20" w:right="20" w:firstLine="300"/>
      </w:pPr>
      <w:r>
        <w:t>рентгенография и радиовизиография - внутриротовые прицельные рентгеновские снимки зубов</w:t>
      </w:r>
      <w:r>
        <w:br/>
        <w:t>(на пленке и бумажном носителе)</w:t>
      </w:r>
    </w:p>
    <w:p w:rsidR="00AE1620" w:rsidRDefault="003E31E0">
      <w:pPr>
        <w:pStyle w:val="24"/>
        <w:keepNext/>
        <w:keepLines/>
        <w:shd w:val="clear" w:color="auto" w:fill="auto"/>
        <w:spacing w:before="0" w:after="294" w:line="230" w:lineRule="exact"/>
        <w:ind w:left="20" w:firstLine="300"/>
        <w:jc w:val="both"/>
      </w:pPr>
      <w:bookmarkStart w:id="5" w:name="bookmark4"/>
      <w:r>
        <w:rPr>
          <w:rStyle w:val="25"/>
          <w:b/>
          <w:bCs/>
        </w:rPr>
        <w:t>Физиотерапия</w:t>
      </w:r>
      <w:r>
        <w:t>:</w:t>
      </w:r>
      <w:bookmarkEnd w:id="5"/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ind w:left="20" w:firstLine="300"/>
      </w:pPr>
      <w:r>
        <w:t>прием в</w:t>
      </w:r>
      <w:r>
        <w:t>рача-физиотерапевта</w:t>
      </w:r>
    </w:p>
    <w:p w:rsidR="00AE1620" w:rsidRDefault="003E31E0">
      <w:pPr>
        <w:pStyle w:val="22"/>
        <w:numPr>
          <w:ilvl w:val="0"/>
          <w:numId w:val="1"/>
        </w:numPr>
        <w:shd w:val="clear" w:color="auto" w:fill="auto"/>
        <w:tabs>
          <w:tab w:val="left" w:pos="652"/>
        </w:tabs>
        <w:spacing w:after="310"/>
        <w:ind w:left="20" w:right="20" w:firstLine="300"/>
      </w:pPr>
      <w:r>
        <w:t>физиотерапевтические методы лечения в стоматологии с применением лекарственных средств</w:t>
      </w:r>
      <w:r>
        <w:br/>
        <w:t>отечественного производства: гальванизация, дарсонвализация, УЗ-терапия и фонофорез, УВЧ-терапия,</w:t>
      </w:r>
      <w:r>
        <w:br/>
        <w:t>микроволновая терапия, индуктометрия, лазеро и магн</w:t>
      </w:r>
      <w:r>
        <w:t>итолазеротерапия (с использование аппаратов</w:t>
      </w:r>
      <w:r>
        <w:br/>
        <w:t>МИЛТА; РИКТА)</w:t>
      </w:r>
    </w:p>
    <w:p w:rsidR="00AE1620" w:rsidRDefault="003E31E0">
      <w:pPr>
        <w:pStyle w:val="24"/>
        <w:keepNext/>
        <w:keepLines/>
        <w:shd w:val="clear" w:color="auto" w:fill="auto"/>
        <w:spacing w:before="0" w:after="276" w:line="230" w:lineRule="exact"/>
        <w:ind w:left="20" w:firstLine="300"/>
        <w:jc w:val="both"/>
      </w:pPr>
      <w:bookmarkStart w:id="6" w:name="bookmark5"/>
      <w:r>
        <w:rPr>
          <w:rStyle w:val="25"/>
          <w:b/>
          <w:bCs/>
        </w:rPr>
        <w:t>Ортодонтия:</w:t>
      </w:r>
      <w:bookmarkEnd w:id="6"/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firstLine="300"/>
      </w:pPr>
      <w:r>
        <w:t>Прием врача-ортодонта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right="20" w:firstLine="300"/>
      </w:pPr>
      <w:r>
        <w:t>Ортодонтическое лечение детей (исправление прикуса) с применением стандартных простых</w:t>
      </w:r>
      <w:r>
        <w:br/>
        <w:t>ортодонтических пластинок, изготовленных из отечественных материалов;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right="20" w:firstLine="300"/>
      </w:pPr>
      <w:r>
        <w:t>Изготовление замещающих зубы съемных протезов (изготовленных отечественными материалами)</w:t>
      </w:r>
      <w:r>
        <w:br/>
        <w:t>для детей при первичной и вторичной адентии;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right="20" w:firstLine="300"/>
      </w:pPr>
      <w:r>
        <w:t>Проведение массажа и миогимнастики с обучением детей и их родителей в зависимости от</w:t>
      </w:r>
      <w:r>
        <w:br/>
        <w:t>патологии;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firstLine="300"/>
      </w:pPr>
      <w:r>
        <w:t>Сепарация, пришлифовка зуб</w:t>
      </w:r>
      <w:r>
        <w:t>ов;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firstLine="300"/>
      </w:pPr>
      <w:r>
        <w:t>Починки ортодонтических пластинок;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line="326" w:lineRule="exact"/>
        <w:ind w:left="20" w:firstLine="300"/>
      </w:pPr>
      <w:r>
        <w:t>Изготовление защитных штампованных коронок;</w:t>
      </w:r>
    </w:p>
    <w:p w:rsidR="00AE1620" w:rsidRDefault="003E31E0">
      <w:pPr>
        <w:pStyle w:val="22"/>
        <w:numPr>
          <w:ilvl w:val="0"/>
          <w:numId w:val="2"/>
        </w:numPr>
        <w:shd w:val="clear" w:color="auto" w:fill="auto"/>
        <w:tabs>
          <w:tab w:val="left" w:pos="652"/>
        </w:tabs>
        <w:spacing w:after="317" w:line="326" w:lineRule="exact"/>
        <w:ind w:left="20" w:firstLine="300"/>
      </w:pPr>
      <w:r>
        <w:t>Проведение коррекции, активация ортодонтической аппаратуры.</w:t>
      </w:r>
    </w:p>
    <w:p w:rsidR="00AE1620" w:rsidRDefault="003E31E0">
      <w:pPr>
        <w:pStyle w:val="24"/>
        <w:keepNext/>
        <w:keepLines/>
        <w:shd w:val="clear" w:color="auto" w:fill="auto"/>
        <w:spacing w:before="0" w:after="284" w:line="230" w:lineRule="exact"/>
        <w:ind w:left="20" w:firstLine="300"/>
        <w:jc w:val="both"/>
      </w:pPr>
      <w:bookmarkStart w:id="7" w:name="bookmark6"/>
      <w:r>
        <w:rPr>
          <w:rStyle w:val="25"/>
          <w:b/>
          <w:bCs/>
        </w:rPr>
        <w:t>Ортопедическая стоматология:</w:t>
      </w:r>
      <w:bookmarkEnd w:id="7"/>
    </w:p>
    <w:p w:rsidR="00AE1620" w:rsidRDefault="003E31E0">
      <w:pPr>
        <w:pStyle w:val="22"/>
        <w:shd w:val="clear" w:color="auto" w:fill="auto"/>
        <w:ind w:left="20" w:right="20" w:firstLine="300"/>
      </w:pPr>
      <w:r>
        <w:t xml:space="preserve">Оказание ортопедической стоматологической помощи льготной категории жителям города </w:t>
      </w:r>
      <w:r>
        <w:t>Москвы,</w:t>
      </w:r>
      <w:r>
        <w:br/>
        <w:t>регламентируется законам города Москвы №70 от 03.11.2004 г «О социальной поддержке отдельной</w:t>
      </w:r>
      <w:r>
        <w:br/>
        <w:t>категории граждан города Москвы», №60 от 23.11.2005 г «О социальной поддержке семей с детьми в</w:t>
      </w:r>
      <w:r>
        <w:br/>
        <w:t>городе Москве» за счет средств бюджета города Москвы.</w:t>
      </w:r>
    </w:p>
    <w:p w:rsidR="00AE1620" w:rsidRDefault="003E31E0">
      <w:pPr>
        <w:pStyle w:val="22"/>
        <w:shd w:val="clear" w:color="auto" w:fill="auto"/>
        <w:ind w:left="20" w:right="20" w:firstLine="280"/>
        <w:jc w:val="left"/>
      </w:pPr>
      <w:r>
        <w:t>Бесплатное изготовление и ремонт зубных протезов (кроме расходов на оплату стоимости</w:t>
      </w:r>
      <w:r>
        <w:br/>
        <w:t>драгоценных металлов и металлокерамики) с учётом медицинских показаний и противопоказаний,</w:t>
      </w:r>
      <w:r>
        <w:br/>
      </w:r>
      <w:r>
        <w:lastRenderedPageBreak/>
        <w:t>осуществляется льготным категориям граждан: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158"/>
        </w:tabs>
        <w:ind w:left="20" w:firstLine="0"/>
      </w:pPr>
      <w:r>
        <w:t>инвалиды и участники ВОВ;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158"/>
        </w:tabs>
        <w:ind w:left="20" w:firstLine="0"/>
      </w:pPr>
      <w:r>
        <w:t>блокадники</w:t>
      </w:r>
      <w:r>
        <w:t xml:space="preserve"> Ленинграда;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ветераны ВОВ;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 xml:space="preserve">инвалиды </w:t>
      </w:r>
      <w:r>
        <w:rPr>
          <w:lang w:val="en-US"/>
        </w:rPr>
        <w:t xml:space="preserve">I, </w:t>
      </w:r>
      <w:r>
        <w:t>II, III группы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158"/>
        </w:tabs>
        <w:ind w:left="20" w:firstLine="0"/>
      </w:pPr>
      <w:r>
        <w:t>пенсионеры;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ветераны труда;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«Почётный донор России» («П.д. СССР»);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реабилитирован. лица и члены их семей;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труженики тыла;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вдовы ВОВ, УВОВ;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узники концлагерей;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158"/>
        </w:tabs>
        <w:ind w:left="20" w:firstLine="0"/>
      </w:pPr>
      <w:r>
        <w:t>ликвидаторам аварии на ЧАЭС;</w:t>
      </w:r>
    </w:p>
    <w:p w:rsidR="00AE1620" w:rsidRDefault="003E31E0">
      <w:pPr>
        <w:pStyle w:val="22"/>
        <w:shd w:val="clear" w:color="auto" w:fill="auto"/>
        <w:ind w:left="20" w:firstLine="280"/>
      </w:pPr>
      <w:r>
        <w:t>-ветераны воен</w:t>
      </w:r>
      <w:r>
        <w:t>ной службы;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участники боевых дейтсвий;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ветераны Афганистана;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158"/>
        </w:tabs>
        <w:spacing w:after="229"/>
        <w:ind w:left="20" w:firstLine="0"/>
      </w:pPr>
      <w:r>
        <w:t>многодетным матерям (от 5 и более детей).</w:t>
      </w:r>
    </w:p>
    <w:p w:rsidR="00AE1620" w:rsidRDefault="003E31E0">
      <w:pPr>
        <w:pStyle w:val="22"/>
        <w:shd w:val="clear" w:color="auto" w:fill="auto"/>
        <w:spacing w:line="331" w:lineRule="exact"/>
        <w:ind w:left="20" w:firstLine="280"/>
      </w:pPr>
      <w:r>
        <w:t>При изготовлении зубных протезов должны соблюдаться нормативные сроки изготовления: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31" w:lineRule="exact"/>
        <w:ind w:left="20" w:firstLine="280"/>
      </w:pPr>
      <w:r>
        <w:t>несъемные мостовидный протез - 5 недель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31" w:lineRule="exact"/>
        <w:ind w:left="20" w:firstLine="280"/>
      </w:pPr>
      <w:r>
        <w:t>съемные протезы - 4 недели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31" w:lineRule="exact"/>
        <w:ind w:left="20" w:firstLine="280"/>
      </w:pPr>
      <w:r>
        <w:t>бюгельное протезирование - 5 недель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31" w:lineRule="exact"/>
        <w:ind w:left="20" w:firstLine="280"/>
      </w:pPr>
      <w:r>
        <w:t>одиночные коронки - 2 неделя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31" w:lineRule="exact"/>
        <w:ind w:left="20" w:firstLine="280"/>
      </w:pPr>
      <w:r>
        <w:t>комбинированные коронки - 3 недели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22" w:lineRule="exact"/>
        <w:ind w:left="20" w:firstLine="280"/>
      </w:pPr>
      <w:r>
        <w:t>пластмассовые коронки (каппа) - 1 неделя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22" w:lineRule="exact"/>
        <w:ind w:left="20" w:firstLine="280"/>
      </w:pPr>
      <w:r>
        <w:t>реставрация съемных протезов - 3 дня</w:t>
      </w:r>
    </w:p>
    <w:p w:rsidR="00AE1620" w:rsidRDefault="003E31E0">
      <w:pPr>
        <w:pStyle w:val="22"/>
        <w:shd w:val="clear" w:color="auto" w:fill="auto"/>
        <w:spacing w:line="322" w:lineRule="exact"/>
        <w:ind w:left="20" w:right="20" w:firstLine="280"/>
      </w:pPr>
      <w:r>
        <w:t>Гарантийный срок эксплуатации зубных протезов должен соответствовать требовани</w:t>
      </w:r>
      <w:r>
        <w:t>ям</w:t>
      </w:r>
      <w:r>
        <w:br/>
        <w:t>установленным распоряжения ДЭПР г. Москвы от 28.06.2016 г. №564 «Об утверждении тарифов на</w:t>
      </w:r>
      <w:r>
        <w:br/>
        <w:t>ортопедические стоматологические услуги, оказываемые отдельным категориям граждан за счет</w:t>
      </w:r>
      <w:r>
        <w:br/>
        <w:t>средств бюджета города Москвы»: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line="322" w:lineRule="exact"/>
        <w:ind w:left="20" w:firstLine="280"/>
      </w:pPr>
      <w:r>
        <w:t>съемные протезы - 12 месяцев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after="289" w:line="230" w:lineRule="exact"/>
        <w:ind w:left="20" w:firstLine="280"/>
      </w:pPr>
      <w:r>
        <w:t xml:space="preserve">несъемные </w:t>
      </w:r>
      <w:r>
        <w:t>протезы - 24 месяца</w:t>
      </w:r>
    </w:p>
    <w:p w:rsidR="00AE1620" w:rsidRDefault="003E31E0">
      <w:pPr>
        <w:pStyle w:val="22"/>
        <w:shd w:val="clear" w:color="auto" w:fill="auto"/>
        <w:ind w:left="20" w:firstLine="280"/>
      </w:pPr>
      <w:r>
        <w:rPr>
          <w:rStyle w:val="11"/>
        </w:rPr>
        <w:t>Выполняются следующие виды работ: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ind w:left="20" w:right="20" w:firstLine="280"/>
        <w:jc w:val="left"/>
      </w:pPr>
      <w:r>
        <w:t>частичные и полные съёмные пластиночные протезы (с установкой различного количества</w:t>
      </w:r>
      <w:r>
        <w:br/>
        <w:t>пластмассовых зубов от 1 до 14 на один протез) из материала отечественного производства;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простые бюгельные протезы (оп</w:t>
      </w:r>
      <w:r>
        <w:t>орно-удерживающий кламмер, седло, бюгельная дуга);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несъёмные зубные протезы (одиночные штампованные коронки, восстановление коронковой части</w:t>
      </w:r>
    </w:p>
    <w:p w:rsidR="00AE1620" w:rsidRDefault="003E31E0">
      <w:pPr>
        <w:pStyle w:val="22"/>
        <w:shd w:val="clear" w:color="auto" w:fill="auto"/>
        <w:tabs>
          <w:tab w:val="left" w:pos="7873"/>
        </w:tabs>
        <w:ind w:left="20" w:firstLine="0"/>
      </w:pPr>
      <w:r>
        <w:t>зуба культевой штифтовой вкладкой, мостовидные протезы:</w:t>
      </w:r>
      <w:r>
        <w:tab/>
        <w:t>стальные, пластмассовые,</w:t>
      </w:r>
    </w:p>
    <w:p w:rsidR="00AE1620" w:rsidRDefault="003E31E0">
      <w:pPr>
        <w:pStyle w:val="22"/>
        <w:shd w:val="clear" w:color="auto" w:fill="auto"/>
        <w:ind w:left="20" w:right="20" w:firstLine="0"/>
      </w:pPr>
      <w:r>
        <w:t>металлопластмассовые, металлокерам</w:t>
      </w:r>
      <w:r>
        <w:t>ические, протезы из золота и драгоценных металлов) из</w:t>
      </w:r>
      <w:r>
        <w:br/>
        <w:t>материалов отечественного производства;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firstLine="280"/>
      </w:pPr>
      <w:r>
        <w:t>снятие и цементировка коронок;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41"/>
        </w:tabs>
        <w:ind w:left="20" w:right="20" w:firstLine="280"/>
        <w:jc w:val="left"/>
      </w:pPr>
      <w:r>
        <w:t>обезболивание в процессе ортопедического лечения с использованием одноразовых стандартных</w:t>
      </w:r>
      <w:r>
        <w:br/>
        <w:t xml:space="preserve">шприцев и анестетиков отечественного </w:t>
      </w:r>
      <w:r>
        <w:t>производства;</w:t>
      </w:r>
    </w:p>
    <w:p w:rsidR="00AE1620" w:rsidRDefault="003E31E0">
      <w:pPr>
        <w:pStyle w:val="22"/>
        <w:numPr>
          <w:ilvl w:val="0"/>
          <w:numId w:val="3"/>
        </w:numPr>
        <w:shd w:val="clear" w:color="auto" w:fill="auto"/>
        <w:tabs>
          <w:tab w:val="left" w:pos="427"/>
        </w:tabs>
        <w:ind w:firstLine="280"/>
        <w:jc w:val="left"/>
      </w:pPr>
      <w:r>
        <w:t>реставрация (починка) ранее изготовленных протезов, если одновременно не будет изготавливаться</w:t>
      </w:r>
      <w:r>
        <w:br/>
        <w:t>новый съемный протез.</w:t>
      </w:r>
    </w:p>
    <w:p w:rsidR="00AE1620" w:rsidRDefault="003E31E0">
      <w:pPr>
        <w:pStyle w:val="22"/>
        <w:shd w:val="clear" w:color="auto" w:fill="auto"/>
        <w:ind w:firstLine="280"/>
        <w:jc w:val="left"/>
      </w:pPr>
      <w:r>
        <w:lastRenderedPageBreak/>
        <w:t>Стоимость золота, драгоценных металлов, металлокерамики и напыление на металлические коронки</w:t>
      </w:r>
      <w:r>
        <w:br/>
        <w:t>(покрытие нитрат-титановым сплав</w:t>
      </w:r>
      <w:r>
        <w:t>ом) оплачиваются дополнительно пациентом.</w:t>
      </w:r>
    </w:p>
    <w:p w:rsidR="00AE1620" w:rsidRDefault="003E31E0">
      <w:pPr>
        <w:pStyle w:val="22"/>
        <w:shd w:val="clear" w:color="auto" w:fill="auto"/>
        <w:ind w:firstLine="280"/>
        <w:jc w:val="left"/>
      </w:pPr>
      <w:r>
        <w:t>Все ортопедические конструкции изготавливаются строго по медицинским показаниям.</w:t>
      </w:r>
    </w:p>
    <w:sectPr w:rsidR="00AE1620">
      <w:footerReference w:type="default" r:id="rId7"/>
      <w:type w:val="continuous"/>
      <w:pgSz w:w="11906" w:h="16838"/>
      <w:pgMar w:top="818" w:right="557" w:bottom="1336" w:left="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E0" w:rsidRDefault="003E31E0">
      <w:r>
        <w:separator/>
      </w:r>
    </w:p>
  </w:endnote>
  <w:endnote w:type="continuationSeparator" w:id="0">
    <w:p w:rsidR="003E31E0" w:rsidRDefault="003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20" w:rsidRDefault="00D063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10096500</wp:posOffset>
              </wp:positionV>
              <wp:extent cx="67945" cy="1625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620" w:rsidRDefault="003E31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6333" w:rsidRPr="00D06333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pt;margin-top:79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BaKSFN8AAAANAQAADwAAAAAA&#10;AAAAAAAAAAADBQAAZHJzL2Rvd25yZXYueG1sUEsFBgAAAAAEAAQA8wAAAA8GAAAAAA==&#10;" filled="f" stroked="f">
              <v:textbox style="mso-fit-shape-to-text:t" inset="0,0,0,0">
                <w:txbxContent>
                  <w:p w:rsidR="00AE1620" w:rsidRDefault="003E31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6333" w:rsidRPr="00D06333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E0" w:rsidRDefault="003E31E0"/>
  </w:footnote>
  <w:footnote w:type="continuationSeparator" w:id="0">
    <w:p w:rsidR="003E31E0" w:rsidRDefault="003E3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B38"/>
    <w:multiLevelType w:val="multilevel"/>
    <w:tmpl w:val="493E4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653EF"/>
    <w:multiLevelType w:val="multilevel"/>
    <w:tmpl w:val="993AD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E278B"/>
    <w:multiLevelType w:val="multilevel"/>
    <w:tmpl w:val="7C5C790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20"/>
    <w:rsid w:val="003E31E0"/>
    <w:rsid w:val="00AE1620"/>
    <w:rsid w:val="00D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661679-03BD-4208-B04A-AA8B2BF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48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2023-02-07T08:52:00Z</dcterms:created>
  <dcterms:modified xsi:type="dcterms:W3CDTF">2023-02-07T08:52:00Z</dcterms:modified>
</cp:coreProperties>
</file>